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FF3290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Сир кисломолочний, сир твердий</w:t>
            </w:r>
          </w:p>
          <w:p w:rsidR="003C7DC8" w:rsidRDefault="003C7DC8" w:rsidP="00FF3290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25A0D">
              <w:rPr>
                <w:sz w:val="24"/>
              </w:rPr>
              <w:t>155</w:t>
            </w:r>
            <w:r w:rsidR="00FF3290">
              <w:rPr>
                <w:sz w:val="24"/>
              </w:rPr>
              <w:t>4</w:t>
            </w:r>
            <w:r w:rsidR="00F40AC5" w:rsidRPr="00F40AC5">
              <w:rPr>
                <w:sz w:val="24"/>
              </w:rPr>
              <w:t>0000-</w:t>
            </w:r>
            <w:r w:rsidR="00FF3290">
              <w:rPr>
                <w:sz w:val="24"/>
              </w:rPr>
              <w:t>5</w:t>
            </w:r>
            <w:r w:rsidR="00F40AC5" w:rsidRPr="00F40AC5">
              <w:rPr>
                <w:sz w:val="24"/>
              </w:rPr>
              <w:t xml:space="preserve">: </w:t>
            </w:r>
            <w:r w:rsidR="00FF3290">
              <w:rPr>
                <w:sz w:val="24"/>
              </w:rPr>
              <w:t>Сирні продукти</w:t>
            </w:r>
            <w:r w:rsidR="00D46713">
              <w:rPr>
                <w:sz w:val="24"/>
              </w:rPr>
              <w:t xml:space="preserve"> 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35524D" w:rsidP="00FF3290">
            <w:pPr>
              <w:pStyle w:val="TableParagraph"/>
              <w:rPr>
                <w:sz w:val="24"/>
                <w:szCs w:val="24"/>
              </w:rPr>
            </w:pPr>
            <w:r w:rsidRPr="0035524D">
              <w:rPr>
                <w:sz w:val="24"/>
                <w:szCs w:val="24"/>
              </w:rPr>
              <w:t>UA-2023-05-15-000021-a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202</w:t>
            </w:r>
            <w:r w:rsidR="0035524D">
              <w:rPr>
                <w:sz w:val="24"/>
                <w:lang w:val="ru-RU"/>
              </w:rPr>
              <w:t>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5524D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35524D">
              <w:rPr>
                <w:bCs/>
                <w:sz w:val="24"/>
                <w:szCs w:val="24"/>
                <w:lang w:eastAsia="ru-RU"/>
              </w:rPr>
              <w:t>406 750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положень примірної методики визначення очікуваної вартості предмета закупівлі, затвердженої наказом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>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інформації</w:t>
            </w:r>
            <w:r w:rsidR="0035524D">
              <w:rPr>
                <w:bCs/>
                <w:sz w:val="24"/>
                <w:szCs w:val="24"/>
                <w:lang w:eastAsia="ru-RU"/>
              </w:rPr>
              <w:t xml:space="preserve"> на ринку,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 в  мережі Інтернет, також в електронній системі закупівель Prozorro.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4744B"/>
    <w:rsid w:val="0005767C"/>
    <w:rsid w:val="00067ECC"/>
    <w:rsid w:val="00157AC8"/>
    <w:rsid w:val="00192DBB"/>
    <w:rsid w:val="002061C4"/>
    <w:rsid w:val="00225A0D"/>
    <w:rsid w:val="002A096E"/>
    <w:rsid w:val="00331421"/>
    <w:rsid w:val="00347756"/>
    <w:rsid w:val="0035524D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6F32"/>
    <w:rsid w:val="00617DE7"/>
    <w:rsid w:val="00633E9E"/>
    <w:rsid w:val="00651477"/>
    <w:rsid w:val="006543B6"/>
    <w:rsid w:val="006A7453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B7EEF"/>
    <w:rsid w:val="009E21C8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D13706"/>
    <w:rsid w:val="00D46713"/>
    <w:rsid w:val="00D5111C"/>
    <w:rsid w:val="00DD6277"/>
    <w:rsid w:val="00E449A2"/>
    <w:rsid w:val="00ED0454"/>
    <w:rsid w:val="00F1104E"/>
    <w:rsid w:val="00F3369D"/>
    <w:rsid w:val="00F40AC5"/>
    <w:rsid w:val="00F920F6"/>
    <w:rsid w:val="00FF0791"/>
    <w:rsid w:val="00FF2BAF"/>
    <w:rsid w:val="00FF3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2</Pages>
  <Words>432</Words>
  <Characters>2464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40</cp:revision>
  <dcterms:created xsi:type="dcterms:W3CDTF">2021-05-24T12:37:00Z</dcterms:created>
  <dcterms:modified xsi:type="dcterms:W3CDTF">2023-06-02T08:47:00Z</dcterms:modified>
</cp:coreProperties>
</file>